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65" w:rsidRDefault="00EE3E65" w:rsidP="00EE3E65">
      <w:pPr>
        <w:rPr>
          <w:b/>
          <w:noProof/>
        </w:rPr>
      </w:pPr>
    </w:p>
    <w:p w:rsidR="00EE3E65" w:rsidRDefault="00EE3E65" w:rsidP="00EE3E65">
      <w:pPr>
        <w:rPr>
          <w:rFonts w:ascii="Calibri" w:hAnsi="Calibri" w:cs="Calibri"/>
          <w:b/>
          <w:sz w:val="4"/>
          <w:szCs w:val="4"/>
        </w:rPr>
      </w:pPr>
    </w:p>
    <w:p w:rsidR="00EE3E65" w:rsidRDefault="00EE3E65" w:rsidP="00EE3E65">
      <w:pPr>
        <w:rPr>
          <w:rFonts w:ascii="Calibri" w:hAnsi="Calibri" w:cs="Calibri"/>
          <w:b/>
          <w:sz w:val="4"/>
          <w:szCs w:val="4"/>
        </w:rPr>
      </w:pPr>
    </w:p>
    <w:p w:rsidR="00EE3E65" w:rsidRDefault="00EE3E65" w:rsidP="00EE3E65">
      <w:pPr>
        <w:jc w:val="center"/>
        <w:rPr>
          <w:rFonts w:asciiTheme="minorHAnsi" w:hAnsiTheme="minorHAnsi" w:cstheme="minorHAnsi"/>
          <w:b/>
          <w:caps/>
          <w:color w:val="002060"/>
          <w:sz w:val="28"/>
          <w:szCs w:val="28"/>
        </w:rPr>
      </w:pPr>
      <w:r w:rsidRPr="00115425">
        <w:rPr>
          <w:rFonts w:asciiTheme="minorHAnsi" w:hAnsiTheme="minorHAnsi" w:cstheme="minorHAnsi"/>
          <w:b/>
          <w:caps/>
          <w:color w:val="002060"/>
          <w:sz w:val="28"/>
          <w:szCs w:val="28"/>
        </w:rPr>
        <w:t xml:space="preserve">Podmínky pro ubytování: Covid </w:t>
      </w:r>
      <w:bookmarkStart w:id="0" w:name="_GoBack"/>
      <w:bookmarkEnd w:id="0"/>
      <w:r w:rsidRPr="00115425">
        <w:rPr>
          <w:rFonts w:asciiTheme="minorHAnsi" w:hAnsiTheme="minorHAnsi" w:cstheme="minorHAnsi"/>
          <w:b/>
          <w:caps/>
          <w:color w:val="002060"/>
          <w:sz w:val="28"/>
          <w:szCs w:val="28"/>
        </w:rPr>
        <w:t>-19</w:t>
      </w:r>
    </w:p>
    <w:p w:rsidR="00115425" w:rsidRPr="00115425" w:rsidRDefault="00115425" w:rsidP="00EE3E65">
      <w:pPr>
        <w:jc w:val="center"/>
        <w:rPr>
          <w:rFonts w:asciiTheme="minorHAnsi" w:hAnsiTheme="minorHAnsi" w:cstheme="minorHAnsi"/>
          <w:caps/>
          <w:color w:val="002060"/>
          <w:sz w:val="22"/>
          <w:szCs w:val="22"/>
        </w:rPr>
      </w:pPr>
      <w:r>
        <w:rPr>
          <w:rFonts w:asciiTheme="minorHAnsi" w:hAnsiTheme="minorHAnsi" w:cstheme="minorHAnsi"/>
          <w:caps/>
          <w:color w:val="002060"/>
          <w:sz w:val="22"/>
          <w:szCs w:val="22"/>
        </w:rPr>
        <w:t>dle na</w:t>
      </w:r>
      <w:r w:rsidRPr="00115425">
        <w:rPr>
          <w:rFonts w:asciiTheme="minorHAnsi" w:hAnsiTheme="minorHAnsi" w:cstheme="minorHAnsi"/>
          <w:caps/>
          <w:color w:val="002060"/>
          <w:sz w:val="22"/>
          <w:szCs w:val="22"/>
        </w:rPr>
        <w:t>řízení vlády ČR</w:t>
      </w:r>
    </w:p>
    <w:p w:rsidR="00EE3E65" w:rsidRPr="00EE3E65" w:rsidRDefault="00EE3E65" w:rsidP="00EE3E65">
      <w:pPr>
        <w:rPr>
          <w:rFonts w:asciiTheme="minorHAnsi" w:hAnsiTheme="minorHAnsi" w:cstheme="minorHAnsi"/>
        </w:rPr>
      </w:pPr>
    </w:p>
    <w:p w:rsidR="00EE3E65" w:rsidRPr="00115425" w:rsidRDefault="00EE3E65" w:rsidP="00EE3E65">
      <w:pPr>
        <w:rPr>
          <w:rFonts w:asciiTheme="minorHAnsi" w:hAnsiTheme="minorHAnsi" w:cstheme="minorHAnsi"/>
          <w:b/>
        </w:rPr>
      </w:pPr>
      <w:r w:rsidRPr="00115425">
        <w:rPr>
          <w:rFonts w:asciiTheme="minorHAnsi" w:hAnsiTheme="minorHAnsi" w:cstheme="minorHAnsi"/>
          <w:b/>
        </w:rPr>
        <w:t>Poskytovat ubytovací služby je možné všem, kteří nemají žádné příznaky onemocnění covid-19 a prokáží, že splňují jednu z podmínek (toto neplatí pro děti do 6 let)</w:t>
      </w:r>
    </w:p>
    <w:p w:rsidR="00EE3E65" w:rsidRPr="00115425" w:rsidRDefault="00EE3E65" w:rsidP="00EE3E65">
      <w:pPr>
        <w:rPr>
          <w:rFonts w:asciiTheme="minorHAnsi" w:hAnsiTheme="minorHAnsi" w:cstheme="minorHAnsi"/>
          <w:b/>
        </w:rPr>
      </w:pPr>
      <w:r w:rsidRPr="00115425">
        <w:rPr>
          <w:rFonts w:asciiTheme="minorHAnsi" w:hAnsiTheme="minorHAnsi" w:cstheme="minorHAnsi"/>
          <w:b/>
        </w:rPr>
        <w:t>Očkování – prodělaná Nemoc – Test</w:t>
      </w:r>
    </w:p>
    <w:p w:rsidR="00EE3E65" w:rsidRPr="00EE3E65" w:rsidRDefault="00EE3E65" w:rsidP="00EE3E65">
      <w:pPr>
        <w:rPr>
          <w:rFonts w:asciiTheme="minorHAnsi" w:hAnsiTheme="minorHAnsi" w:cstheme="minorHAnsi"/>
        </w:rPr>
      </w:pPr>
    </w:p>
    <w:p w:rsidR="00EE3E65" w:rsidRPr="00115425" w:rsidRDefault="00EE3E65" w:rsidP="00EE3E65">
      <w:pPr>
        <w:rPr>
          <w:rFonts w:asciiTheme="minorHAnsi" w:hAnsiTheme="minorHAnsi" w:cstheme="minorHAnsi"/>
          <w:b/>
        </w:rPr>
      </w:pPr>
      <w:r w:rsidRPr="00115425">
        <w:rPr>
          <w:rFonts w:asciiTheme="minorHAnsi" w:hAnsiTheme="minorHAnsi" w:cstheme="minorHAnsi"/>
          <w:b/>
        </w:rPr>
        <w:t>Očkování</w:t>
      </w:r>
    </w:p>
    <w:p w:rsidR="00EE3E65" w:rsidRPr="00EE3E65" w:rsidRDefault="00EE3E65" w:rsidP="00EE3E65">
      <w:pPr>
        <w:rPr>
          <w:rFonts w:asciiTheme="minorHAnsi" w:hAnsiTheme="minorHAnsi" w:cstheme="minorHAnsi"/>
        </w:rPr>
      </w:pPr>
      <w:r>
        <w:rPr>
          <w:rFonts w:asciiTheme="minorHAnsi" w:hAnsiTheme="minorHAnsi" w:cstheme="minorHAnsi"/>
        </w:rPr>
        <w:t>K</w:t>
      </w:r>
      <w:r w:rsidRPr="00EE3E65">
        <w:rPr>
          <w:rFonts w:asciiTheme="minorHAnsi" w:hAnsiTheme="minorHAnsi" w:cstheme="minorHAnsi"/>
        </w:rPr>
        <w:t>aždý, kdo doloží, že od aplikace poslední dávky očkovací látky podle SPC uplynulo nejméně 14 dní.</w:t>
      </w:r>
    </w:p>
    <w:p w:rsidR="00EE3E65" w:rsidRPr="00EE3E65" w:rsidRDefault="00EE3E65" w:rsidP="00EE3E65">
      <w:pPr>
        <w:rPr>
          <w:rFonts w:asciiTheme="minorHAnsi" w:hAnsiTheme="minorHAnsi" w:cstheme="minorHAnsi"/>
          <w:i/>
        </w:rPr>
      </w:pPr>
      <w:r w:rsidRPr="00EE3E65">
        <w:rPr>
          <w:rFonts w:asciiTheme="minorHAnsi" w:hAnsiTheme="minorHAnsi" w:cstheme="minorHAnsi"/>
          <w:i/>
        </w:rPr>
        <w:t xml:space="preserve">Očkování se prokazuje kartičkou, kterou jste obdrželi po aplikaci vakcíny na očkovacím místě, nebo certifikátem. </w:t>
      </w:r>
    </w:p>
    <w:p w:rsidR="00EE3E65" w:rsidRPr="00EE3E65" w:rsidRDefault="00EE3E65" w:rsidP="00EE3E65">
      <w:pPr>
        <w:rPr>
          <w:rFonts w:asciiTheme="minorHAnsi" w:hAnsiTheme="minorHAnsi" w:cstheme="minorHAnsi"/>
        </w:rPr>
      </w:pPr>
      <w:r w:rsidRPr="00EE3E65">
        <w:rPr>
          <w:rFonts w:asciiTheme="minorHAnsi" w:hAnsiTheme="minorHAnsi" w:cstheme="minorHAnsi"/>
        </w:rPr>
        <w:t xml:space="preserve">Od </w:t>
      </w:r>
      <w:proofErr w:type="gramStart"/>
      <w:r w:rsidRPr="00EE3E65">
        <w:rPr>
          <w:rFonts w:asciiTheme="minorHAnsi" w:hAnsiTheme="minorHAnsi" w:cstheme="minorHAnsi"/>
        </w:rPr>
        <w:t>22.6. je</w:t>
      </w:r>
      <w:proofErr w:type="gramEnd"/>
      <w:r w:rsidRPr="00EE3E65">
        <w:rPr>
          <w:rFonts w:asciiTheme="minorHAnsi" w:hAnsiTheme="minorHAnsi" w:cstheme="minorHAnsi"/>
        </w:rPr>
        <w:t xml:space="preserve"> uznáváno ukončené očkování látkou schválenou Evropskou lékovou agenturou občanů ČR nebo EU, kteří mají na území ČR přechodný nebo trvalý pobyt, pokud doloží certifikátem, že od dokončení očkování, které proběhlo ve třetí zemi, uplynulo nejméně 14 dní.</w:t>
      </w:r>
    </w:p>
    <w:p w:rsidR="00EE3E65" w:rsidRDefault="00EE3E65" w:rsidP="00EE3E65">
      <w:pPr>
        <w:rPr>
          <w:rFonts w:asciiTheme="minorHAnsi" w:hAnsiTheme="minorHAnsi" w:cstheme="minorHAnsi"/>
        </w:rPr>
      </w:pPr>
    </w:p>
    <w:p w:rsidR="00EE3E65" w:rsidRPr="00115425" w:rsidRDefault="00EE3E65" w:rsidP="00EE3E65">
      <w:pPr>
        <w:rPr>
          <w:rFonts w:asciiTheme="minorHAnsi" w:hAnsiTheme="minorHAnsi" w:cstheme="minorHAnsi"/>
          <w:b/>
        </w:rPr>
      </w:pPr>
      <w:r w:rsidRPr="00115425">
        <w:rPr>
          <w:rFonts w:asciiTheme="minorHAnsi" w:hAnsiTheme="minorHAnsi" w:cstheme="minorHAnsi"/>
          <w:b/>
        </w:rPr>
        <w:t>Negativní test</w:t>
      </w:r>
    </w:p>
    <w:p w:rsidR="00EE3E65" w:rsidRPr="00EE3E65" w:rsidRDefault="00EE3E65" w:rsidP="00EE3E65">
      <w:pPr>
        <w:rPr>
          <w:rFonts w:asciiTheme="minorHAnsi" w:hAnsiTheme="minorHAnsi" w:cstheme="minorHAnsi"/>
        </w:rPr>
      </w:pPr>
      <w:r>
        <w:rPr>
          <w:rFonts w:asciiTheme="minorHAnsi" w:hAnsiTheme="minorHAnsi" w:cstheme="minorHAnsi"/>
        </w:rPr>
        <w:t>K</w:t>
      </w:r>
      <w:r w:rsidRPr="00EE3E65">
        <w:rPr>
          <w:rFonts w:asciiTheme="minorHAnsi" w:hAnsiTheme="minorHAnsi" w:cstheme="minorHAnsi"/>
        </w:rPr>
        <w:t>aždý, kdo doloží, že</w:t>
      </w:r>
    </w:p>
    <w:p w:rsidR="00EE3E65" w:rsidRPr="00EE3E65" w:rsidRDefault="00EE3E65" w:rsidP="00EE3E65">
      <w:pPr>
        <w:rPr>
          <w:rFonts w:asciiTheme="minorHAnsi" w:hAnsiTheme="minorHAnsi" w:cstheme="minorHAnsi"/>
        </w:rPr>
      </w:pPr>
      <w:r w:rsidRPr="00EE3E65">
        <w:rPr>
          <w:rFonts w:asciiTheme="minorHAnsi" w:hAnsiTheme="minorHAnsi" w:cstheme="minorHAnsi"/>
        </w:rPr>
        <w:t>a) absolvoval nejdéle před 7 dny RT-PCR vyšetření na přítomnost viru SARSCoV-2 s negativním výsledkem, nebo</w:t>
      </w:r>
    </w:p>
    <w:p w:rsidR="00EE3E65" w:rsidRPr="00EE3E65" w:rsidRDefault="00EE3E65" w:rsidP="00EE3E65">
      <w:pPr>
        <w:rPr>
          <w:rFonts w:asciiTheme="minorHAnsi" w:hAnsiTheme="minorHAnsi" w:cstheme="minorHAnsi"/>
        </w:rPr>
      </w:pPr>
      <w:r w:rsidRPr="00EE3E65">
        <w:rPr>
          <w:rFonts w:asciiTheme="minorHAnsi" w:hAnsiTheme="minorHAnsi" w:cstheme="minorHAnsi"/>
        </w:rPr>
        <w:t>b) absolvoval nejdéle před 72 hodinami POC test na přítomnost antigenu viru SARS CoV-2 s negativním výsledkem.</w:t>
      </w:r>
    </w:p>
    <w:p w:rsidR="00EE3E65" w:rsidRPr="00EE3E65" w:rsidRDefault="00EE3E65" w:rsidP="00EE3E65">
      <w:pPr>
        <w:rPr>
          <w:rFonts w:asciiTheme="minorHAnsi" w:hAnsiTheme="minorHAnsi" w:cstheme="minorHAnsi"/>
          <w:i/>
        </w:rPr>
      </w:pPr>
      <w:r w:rsidRPr="00EE3E65">
        <w:rPr>
          <w:rFonts w:asciiTheme="minorHAnsi" w:hAnsiTheme="minorHAnsi" w:cstheme="minorHAnsi"/>
          <w:i/>
        </w:rPr>
        <w:t xml:space="preserve">Negativní výsledek testu se prokazuje zprávou z odběrového centra nebo certifikátem. </w:t>
      </w:r>
    </w:p>
    <w:p w:rsidR="00EE3E65" w:rsidRPr="00EE3E65" w:rsidRDefault="00EE3E65" w:rsidP="00EE3E65">
      <w:pPr>
        <w:rPr>
          <w:rFonts w:asciiTheme="minorHAnsi" w:hAnsiTheme="minorHAnsi" w:cstheme="minorHAnsi"/>
        </w:rPr>
      </w:pPr>
    </w:p>
    <w:p w:rsidR="00EE3E65" w:rsidRPr="00115425" w:rsidRDefault="00EE3E65" w:rsidP="00EE3E65">
      <w:pPr>
        <w:rPr>
          <w:rFonts w:asciiTheme="minorHAnsi" w:hAnsiTheme="minorHAnsi" w:cstheme="minorHAnsi"/>
          <w:b/>
        </w:rPr>
      </w:pPr>
      <w:r w:rsidRPr="00115425">
        <w:rPr>
          <w:rFonts w:asciiTheme="minorHAnsi" w:hAnsiTheme="minorHAnsi" w:cstheme="minorHAnsi"/>
          <w:b/>
        </w:rPr>
        <w:t>Ochranná lhůta po prodělaném onemocnění</w:t>
      </w:r>
    </w:p>
    <w:p w:rsidR="00EE3E65" w:rsidRPr="00EE3E65" w:rsidRDefault="00EE3E65" w:rsidP="00EE3E65">
      <w:pPr>
        <w:rPr>
          <w:rFonts w:asciiTheme="minorHAnsi" w:hAnsiTheme="minorHAnsi" w:cstheme="minorHAnsi"/>
        </w:rPr>
      </w:pPr>
      <w:r>
        <w:rPr>
          <w:rFonts w:asciiTheme="minorHAnsi" w:hAnsiTheme="minorHAnsi" w:cstheme="minorHAnsi"/>
        </w:rPr>
        <w:t>K</w:t>
      </w:r>
      <w:r w:rsidRPr="00EE3E65">
        <w:rPr>
          <w:rFonts w:asciiTheme="minorHAnsi" w:hAnsiTheme="minorHAnsi" w:cstheme="minorHAnsi"/>
        </w:rPr>
        <w:t>aždý, kdo doloží, že prodělal laboratorně potvrzené onemocnění COVID-19, uplynula u něj doba izolace podle platného mimořádného opatření Ministerstva zdravotnictví a od prvního pozitivního POC antigenního testu na přítomnost antigenu viru SARS-CoV-2 nebo RT-PCR testu na přítomnost viru SARS-CoV-2 neuplynulo více než 180 dní.</w:t>
      </w:r>
    </w:p>
    <w:p w:rsidR="00EE3E65" w:rsidRPr="00EE3E65" w:rsidRDefault="00EE3E65" w:rsidP="00EE3E65">
      <w:pPr>
        <w:rPr>
          <w:rFonts w:asciiTheme="minorHAnsi" w:hAnsiTheme="minorHAnsi" w:cstheme="minorHAnsi"/>
          <w:i/>
        </w:rPr>
      </w:pPr>
      <w:r w:rsidRPr="00EE3E65">
        <w:rPr>
          <w:rFonts w:asciiTheme="minorHAnsi" w:hAnsiTheme="minorHAnsi" w:cstheme="minorHAnsi"/>
          <w:i/>
        </w:rPr>
        <w:t>Prodělání onemocnění se prokazuje SMS zprávou o pozitivním testu z odběrového centra nebo certifikátem.</w:t>
      </w:r>
    </w:p>
    <w:p w:rsidR="00EE3E65" w:rsidRDefault="00EE3E65" w:rsidP="00EE3E65">
      <w:pPr>
        <w:rPr>
          <w:rFonts w:asciiTheme="minorHAnsi" w:hAnsiTheme="minorHAnsi" w:cstheme="minorHAnsi"/>
        </w:rPr>
      </w:pPr>
    </w:p>
    <w:p w:rsidR="00942525" w:rsidRPr="00115425" w:rsidRDefault="00EE3E65" w:rsidP="00EE3E65">
      <w:pPr>
        <w:rPr>
          <w:rFonts w:asciiTheme="minorHAnsi" w:hAnsiTheme="minorHAnsi" w:cstheme="minorHAnsi"/>
          <w:b/>
        </w:rPr>
      </w:pPr>
      <w:r w:rsidRPr="00115425">
        <w:rPr>
          <w:rFonts w:asciiTheme="minorHAnsi" w:hAnsiTheme="minorHAnsi" w:cstheme="minorHAnsi"/>
          <w:b/>
        </w:rPr>
        <w:t xml:space="preserve">Tyto osoby se mohou ubytovat nejdéle na 7 </w:t>
      </w:r>
      <w:proofErr w:type="gramStart"/>
      <w:r w:rsidRPr="00115425">
        <w:rPr>
          <w:rFonts w:asciiTheme="minorHAnsi" w:hAnsiTheme="minorHAnsi" w:cstheme="minorHAnsi"/>
          <w:b/>
        </w:rPr>
        <w:t>dní a pokud</w:t>
      </w:r>
      <w:proofErr w:type="gramEnd"/>
      <w:r w:rsidRPr="00115425">
        <w:rPr>
          <w:rFonts w:asciiTheme="minorHAnsi" w:hAnsiTheme="minorHAnsi" w:cstheme="minorHAnsi"/>
          <w:b/>
        </w:rPr>
        <w:t xml:space="preserve"> chtějí pobyt prodloužit, musejí splnit tuto podmínku znovu, nebo si na místě udělat </w:t>
      </w:r>
      <w:proofErr w:type="spellStart"/>
      <w:r w:rsidRPr="00115425">
        <w:rPr>
          <w:rFonts w:asciiTheme="minorHAnsi" w:hAnsiTheme="minorHAnsi" w:cstheme="minorHAnsi"/>
          <w:b/>
        </w:rPr>
        <w:t>samotest</w:t>
      </w:r>
      <w:proofErr w:type="spellEnd"/>
      <w:r w:rsidRPr="00115425">
        <w:rPr>
          <w:rFonts w:asciiTheme="minorHAnsi" w:hAnsiTheme="minorHAnsi" w:cstheme="minorHAnsi"/>
          <w:b/>
        </w:rPr>
        <w:t xml:space="preserve"> s negativním výsledkem.</w:t>
      </w:r>
    </w:p>
    <w:p w:rsidR="00EE3E65" w:rsidRDefault="00EE3E65" w:rsidP="00EE3E65">
      <w:pPr>
        <w:rPr>
          <w:rFonts w:asciiTheme="minorHAnsi" w:hAnsiTheme="minorHAnsi" w:cstheme="minorHAnsi"/>
        </w:rPr>
      </w:pPr>
    </w:p>
    <w:p w:rsidR="00EE3E65" w:rsidRDefault="00EE3E65" w:rsidP="00115425">
      <w:pPr>
        <w:jc w:val="center"/>
        <w:rPr>
          <w:rFonts w:asciiTheme="minorHAnsi" w:hAnsiTheme="minorHAnsi" w:cstheme="minorHAnsi"/>
          <w:color w:val="686868"/>
          <w:spacing w:val="16"/>
          <w:shd w:val="clear" w:color="auto" w:fill="FFFFFF"/>
        </w:rPr>
      </w:pPr>
      <w:r w:rsidRPr="00115425">
        <w:rPr>
          <w:rFonts w:asciiTheme="minorHAnsi" w:hAnsiTheme="minorHAnsi" w:cstheme="minorHAnsi"/>
          <w:color w:val="686868"/>
          <w:spacing w:val="16"/>
          <w:shd w:val="clear" w:color="auto" w:fill="FFFFFF"/>
        </w:rPr>
        <w:t>Oprávnění a povinnost kontroly splnění výše zmíněných podmínek mají zaměstnanci provozovny.</w:t>
      </w:r>
    </w:p>
    <w:p w:rsidR="00115425" w:rsidRDefault="00115425" w:rsidP="00115425">
      <w:pPr>
        <w:jc w:val="center"/>
        <w:rPr>
          <w:rFonts w:asciiTheme="minorHAnsi" w:hAnsiTheme="minorHAnsi" w:cstheme="minorHAnsi"/>
          <w:color w:val="686868"/>
          <w:spacing w:val="16"/>
          <w:shd w:val="clear" w:color="auto" w:fill="FFFFFF"/>
        </w:rPr>
      </w:pPr>
    </w:p>
    <w:p w:rsidR="00115425" w:rsidRDefault="00115425" w:rsidP="00115425">
      <w:pPr>
        <w:jc w:val="center"/>
        <w:rPr>
          <w:rFonts w:asciiTheme="minorHAnsi" w:hAnsiTheme="minorHAnsi" w:cstheme="minorHAnsi"/>
          <w:color w:val="002060"/>
          <w:spacing w:val="16"/>
          <w:shd w:val="clear" w:color="auto" w:fill="FFFFFF"/>
        </w:rPr>
      </w:pPr>
      <w:r w:rsidRPr="00115425">
        <w:rPr>
          <w:rFonts w:asciiTheme="minorHAnsi" w:hAnsiTheme="minorHAnsi" w:cstheme="minorHAnsi"/>
          <w:color w:val="002060"/>
          <w:spacing w:val="16"/>
          <w:shd w:val="clear" w:color="auto" w:fill="FFFFFF"/>
        </w:rPr>
        <w:t xml:space="preserve">DO RECEPCE, ÚSCHOVNY I STÁNKU </w:t>
      </w:r>
      <w:proofErr w:type="gramStart"/>
      <w:r w:rsidRPr="00115425">
        <w:rPr>
          <w:rFonts w:asciiTheme="minorHAnsi" w:hAnsiTheme="minorHAnsi" w:cstheme="minorHAnsi"/>
          <w:color w:val="002060"/>
          <w:spacing w:val="16"/>
          <w:shd w:val="clear" w:color="auto" w:fill="FFFFFF"/>
        </w:rPr>
        <w:t>URČENÉM</w:t>
      </w:r>
      <w:proofErr w:type="gramEnd"/>
      <w:r w:rsidRPr="00115425">
        <w:rPr>
          <w:rFonts w:asciiTheme="minorHAnsi" w:hAnsiTheme="minorHAnsi" w:cstheme="minorHAnsi"/>
          <w:color w:val="002060"/>
          <w:spacing w:val="16"/>
          <w:shd w:val="clear" w:color="auto" w:fill="FFFFFF"/>
        </w:rPr>
        <w:t xml:space="preserve"> PRO NABÍJENÍ ELEKTRONIKY  VSTUPUJTE PROSÍM POSTUPNĚ A DODRŽUJTE ROZESTUP 2 M.</w:t>
      </w:r>
    </w:p>
    <w:p w:rsidR="00115425" w:rsidRDefault="00115425" w:rsidP="00115425">
      <w:pPr>
        <w:rPr>
          <w:rFonts w:asciiTheme="minorHAnsi" w:hAnsiTheme="minorHAnsi" w:cstheme="minorHAnsi"/>
          <w:color w:val="002060"/>
          <w:spacing w:val="16"/>
          <w:shd w:val="clear" w:color="auto" w:fill="FFFFFF"/>
        </w:rPr>
      </w:pPr>
    </w:p>
    <w:p w:rsidR="00115425" w:rsidRPr="00115425" w:rsidRDefault="00115425" w:rsidP="00115425">
      <w:pPr>
        <w:rPr>
          <w:rFonts w:asciiTheme="minorHAnsi" w:hAnsiTheme="minorHAnsi" w:cstheme="minorHAnsi"/>
          <w:sz w:val="22"/>
          <w:szCs w:val="22"/>
        </w:rPr>
      </w:pPr>
      <w:r w:rsidRPr="00115425">
        <w:rPr>
          <w:rFonts w:asciiTheme="minorHAnsi" w:hAnsiTheme="minorHAnsi" w:cstheme="minorHAnsi"/>
          <w:spacing w:val="16"/>
          <w:sz w:val="22"/>
          <w:szCs w:val="22"/>
          <w:shd w:val="clear" w:color="auto" w:fill="FFFFFF"/>
        </w:rPr>
        <w:t>Děkujeme.</w:t>
      </w:r>
    </w:p>
    <w:sectPr w:rsidR="00115425" w:rsidRPr="001154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41" w:rsidRDefault="00013241" w:rsidP="00EE3E65">
      <w:r>
        <w:separator/>
      </w:r>
    </w:p>
  </w:endnote>
  <w:endnote w:type="continuationSeparator" w:id="0">
    <w:p w:rsidR="00013241" w:rsidRDefault="00013241" w:rsidP="00EE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41" w:rsidRDefault="00013241" w:rsidP="00EE3E65">
      <w:r>
        <w:separator/>
      </w:r>
    </w:p>
  </w:footnote>
  <w:footnote w:type="continuationSeparator" w:id="0">
    <w:p w:rsidR="00013241" w:rsidRDefault="00013241" w:rsidP="00EE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65" w:rsidRDefault="00EE3E65" w:rsidP="00EE3E65">
    <w:pPr>
      <w:rPr>
        <w:rFonts w:ascii="Calibri" w:hAnsi="Calibri" w:cs="Calibri"/>
        <w:sz w:val="20"/>
        <w:szCs w:val="20"/>
      </w:rPr>
    </w:pPr>
    <w:r>
      <w:rPr>
        <w:b/>
        <w:noProof/>
      </w:rPr>
      <w:drawing>
        <wp:inline distT="0" distB="0" distL="0" distR="0">
          <wp:extent cx="1684020" cy="259080"/>
          <wp:effectExtent l="0" t="0" r="0" b="7620"/>
          <wp:docPr id="2" name="Obrázek 2" descr="LogoKV CITY CENTRUM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V CITY CENTRUM 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59080"/>
                  </a:xfrm>
                  <a:prstGeom prst="rect">
                    <a:avLst/>
                  </a:prstGeom>
                  <a:noFill/>
                  <a:ln>
                    <a:noFill/>
                  </a:ln>
                </pic:spPr>
              </pic:pic>
            </a:graphicData>
          </a:graphic>
        </wp:inline>
      </w:drawing>
    </w:r>
    <w:r>
      <w:rPr>
        <w:b/>
      </w:rPr>
      <w:tab/>
    </w:r>
    <w:r>
      <w:rPr>
        <w:b/>
      </w:rPr>
      <w:tab/>
    </w:r>
    <w:r>
      <w:rPr>
        <w:b/>
      </w:rPr>
      <w:tab/>
    </w:r>
    <w:r>
      <w:rPr>
        <w:b/>
      </w:rPr>
      <w:tab/>
    </w:r>
    <w:r>
      <w:rPr>
        <w:b/>
      </w:rPr>
      <w:tab/>
    </w:r>
    <w:r>
      <w:rPr>
        <w:b/>
        <w:sz w:val="20"/>
        <w:szCs w:val="20"/>
      </w:rPr>
      <w:tab/>
    </w:r>
    <w:r>
      <w:rPr>
        <w:rFonts w:ascii="Calibri" w:hAnsi="Calibri" w:cs="Calibri"/>
        <w:sz w:val="20"/>
        <w:szCs w:val="20"/>
      </w:rPr>
      <w:t xml:space="preserve">IČ: </w:t>
    </w:r>
    <w:proofErr w:type="gramStart"/>
    <w:r>
      <w:rPr>
        <w:rFonts w:ascii="Calibri" w:hAnsi="Calibri" w:cs="Calibri"/>
        <w:sz w:val="20"/>
        <w:szCs w:val="20"/>
      </w:rPr>
      <w:t>62583131     DIČ</w:t>
    </w:r>
    <w:proofErr w:type="gramEnd"/>
    <w:r>
      <w:rPr>
        <w:rFonts w:ascii="Calibri" w:hAnsi="Calibri" w:cs="Calibri"/>
        <w:sz w:val="20"/>
        <w:szCs w:val="20"/>
      </w:rPr>
      <w:t>: CZ62583131</w:t>
    </w:r>
  </w:p>
  <w:p w:rsidR="00115425" w:rsidRPr="00115425" w:rsidRDefault="00115425" w:rsidP="00EE3E65">
    <w:pPr>
      <w:rPr>
        <w:rFonts w:ascii="Calibri" w:hAnsi="Calibri" w:cs="Calibri"/>
      </w:rPr>
    </w:pPr>
  </w:p>
  <w:p w:rsidR="00EE3E65" w:rsidRPr="00EE3E65" w:rsidRDefault="00EE3E65" w:rsidP="00EE3E65">
    <w:pPr>
      <w:rPr>
        <w:rFonts w:ascii="Calibri" w:hAnsi="Calibri" w:cs="Calibri"/>
        <w:i/>
        <w:sz w:val="44"/>
        <w:szCs w:val="44"/>
      </w:rPr>
    </w:pPr>
    <w:r w:rsidRPr="00EE3E65">
      <w:rPr>
        <w:rFonts w:ascii="Calibri" w:hAnsi="Calibri" w:cs="Calibri"/>
        <w:sz w:val="44"/>
        <w:szCs w:val="44"/>
      </w:rPr>
      <w:t xml:space="preserve">STANOVÉ MĚSTEČKO ROLAVA 19. 8. – 29. 8. 2021 </w:t>
    </w:r>
  </w:p>
  <w:p w:rsidR="00EE3E65" w:rsidRDefault="00EE3E65" w:rsidP="00EE3E65">
    <w:pPr>
      <w:pBdr>
        <w:bottom w:val="single" w:sz="6" w:space="1" w:color="auto"/>
      </w:pBdr>
      <w:jc w:val="both"/>
      <w:rPr>
        <w:rFonts w:ascii="Calibri" w:hAnsi="Calibri" w:cs="Calibri"/>
        <w:b/>
        <w:sz w:val="4"/>
        <w:szCs w:val="4"/>
      </w:rPr>
    </w:pPr>
  </w:p>
  <w:p w:rsidR="00EE3E65" w:rsidRDefault="00EE3E6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65"/>
    <w:rsid w:val="00013241"/>
    <w:rsid w:val="00115425"/>
    <w:rsid w:val="00424D6B"/>
    <w:rsid w:val="0074289A"/>
    <w:rsid w:val="00A41A85"/>
    <w:rsid w:val="00EE3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E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E3E65"/>
    <w:rPr>
      <w:rFonts w:ascii="Tahoma" w:hAnsi="Tahoma" w:cs="Tahoma"/>
      <w:sz w:val="16"/>
      <w:szCs w:val="16"/>
    </w:rPr>
  </w:style>
  <w:style w:type="character" w:customStyle="1" w:styleId="TextbublinyChar">
    <w:name w:val="Text bubliny Char"/>
    <w:basedOn w:val="Standardnpsmoodstavce"/>
    <w:link w:val="Textbubliny"/>
    <w:uiPriority w:val="99"/>
    <w:semiHidden/>
    <w:rsid w:val="00EE3E65"/>
    <w:rPr>
      <w:rFonts w:ascii="Tahoma" w:eastAsia="Times New Roman" w:hAnsi="Tahoma" w:cs="Tahoma"/>
      <w:sz w:val="16"/>
      <w:szCs w:val="16"/>
      <w:lang w:eastAsia="cs-CZ"/>
    </w:rPr>
  </w:style>
  <w:style w:type="paragraph" w:styleId="Zhlav">
    <w:name w:val="header"/>
    <w:basedOn w:val="Normln"/>
    <w:link w:val="ZhlavChar"/>
    <w:uiPriority w:val="99"/>
    <w:unhideWhenUsed/>
    <w:rsid w:val="00EE3E65"/>
    <w:pPr>
      <w:tabs>
        <w:tab w:val="center" w:pos="4536"/>
        <w:tab w:val="right" w:pos="9072"/>
      </w:tabs>
    </w:pPr>
  </w:style>
  <w:style w:type="character" w:customStyle="1" w:styleId="ZhlavChar">
    <w:name w:val="Záhlaví Char"/>
    <w:basedOn w:val="Standardnpsmoodstavce"/>
    <w:link w:val="Zhlav"/>
    <w:uiPriority w:val="99"/>
    <w:rsid w:val="00EE3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3E65"/>
    <w:pPr>
      <w:tabs>
        <w:tab w:val="center" w:pos="4536"/>
        <w:tab w:val="right" w:pos="9072"/>
      </w:tabs>
    </w:pPr>
  </w:style>
  <w:style w:type="character" w:customStyle="1" w:styleId="ZpatChar">
    <w:name w:val="Zápatí Char"/>
    <w:basedOn w:val="Standardnpsmoodstavce"/>
    <w:link w:val="Zpat"/>
    <w:uiPriority w:val="99"/>
    <w:rsid w:val="00EE3E6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E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E3E65"/>
    <w:rPr>
      <w:rFonts w:ascii="Tahoma" w:hAnsi="Tahoma" w:cs="Tahoma"/>
      <w:sz w:val="16"/>
      <w:szCs w:val="16"/>
    </w:rPr>
  </w:style>
  <w:style w:type="character" w:customStyle="1" w:styleId="TextbublinyChar">
    <w:name w:val="Text bubliny Char"/>
    <w:basedOn w:val="Standardnpsmoodstavce"/>
    <w:link w:val="Textbubliny"/>
    <w:uiPriority w:val="99"/>
    <w:semiHidden/>
    <w:rsid w:val="00EE3E65"/>
    <w:rPr>
      <w:rFonts w:ascii="Tahoma" w:eastAsia="Times New Roman" w:hAnsi="Tahoma" w:cs="Tahoma"/>
      <w:sz w:val="16"/>
      <w:szCs w:val="16"/>
      <w:lang w:eastAsia="cs-CZ"/>
    </w:rPr>
  </w:style>
  <w:style w:type="paragraph" w:styleId="Zhlav">
    <w:name w:val="header"/>
    <w:basedOn w:val="Normln"/>
    <w:link w:val="ZhlavChar"/>
    <w:uiPriority w:val="99"/>
    <w:unhideWhenUsed/>
    <w:rsid w:val="00EE3E65"/>
    <w:pPr>
      <w:tabs>
        <w:tab w:val="center" w:pos="4536"/>
        <w:tab w:val="right" w:pos="9072"/>
      </w:tabs>
    </w:pPr>
  </w:style>
  <w:style w:type="character" w:customStyle="1" w:styleId="ZhlavChar">
    <w:name w:val="Záhlaví Char"/>
    <w:basedOn w:val="Standardnpsmoodstavce"/>
    <w:link w:val="Zhlav"/>
    <w:uiPriority w:val="99"/>
    <w:rsid w:val="00EE3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E3E65"/>
    <w:pPr>
      <w:tabs>
        <w:tab w:val="center" w:pos="4536"/>
        <w:tab w:val="right" w:pos="9072"/>
      </w:tabs>
    </w:pPr>
  </w:style>
  <w:style w:type="character" w:customStyle="1" w:styleId="ZpatChar">
    <w:name w:val="Zápatí Char"/>
    <w:basedOn w:val="Standardnpsmoodstavce"/>
    <w:link w:val="Zpat"/>
    <w:uiPriority w:val="99"/>
    <w:rsid w:val="00EE3E6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1845">
      <w:bodyDiv w:val="1"/>
      <w:marLeft w:val="0"/>
      <w:marRight w:val="0"/>
      <w:marTop w:val="0"/>
      <w:marBottom w:val="0"/>
      <w:divBdr>
        <w:top w:val="none" w:sz="0" w:space="0" w:color="auto"/>
        <w:left w:val="none" w:sz="0" w:space="0" w:color="auto"/>
        <w:bottom w:val="none" w:sz="0" w:space="0" w:color="auto"/>
        <w:right w:val="none" w:sz="0" w:space="0" w:color="auto"/>
      </w:divBdr>
    </w:div>
    <w:div w:id="10447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cp:lastPrinted>2021-08-16T09:43:00Z</cp:lastPrinted>
  <dcterms:created xsi:type="dcterms:W3CDTF">2021-08-16T09:34:00Z</dcterms:created>
  <dcterms:modified xsi:type="dcterms:W3CDTF">2021-08-16T09:55:00Z</dcterms:modified>
</cp:coreProperties>
</file>